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3484F" w14:textId="77777777" w:rsidR="00E41231" w:rsidRDefault="00E41231" w:rsidP="00E41231">
      <w:pPr>
        <w:pStyle w:val="2"/>
      </w:pPr>
      <w:r>
        <w:t>Резюме</w:t>
      </w:r>
    </w:p>
    <w:p w14:paraId="7B574F27" w14:textId="507745F2" w:rsidR="00E41231" w:rsidRPr="00E41231" w:rsidRDefault="00E41231" w:rsidP="00E41231">
      <w:pPr>
        <w:rPr>
          <w:b/>
          <w:bCs/>
        </w:rPr>
      </w:pPr>
      <w:r w:rsidRPr="00E41231">
        <w:rPr>
          <w:b/>
          <w:bCs/>
        </w:rPr>
        <w:t>Цель</w:t>
      </w:r>
    </w:p>
    <w:p w14:paraId="5F847BB5" w14:textId="3C3D3F85" w:rsidR="00E41231" w:rsidRDefault="00E41231" w:rsidP="00E41231">
      <w:r>
        <w:t>Определить наиболее оптимальный режим антигипертензивной терапии, с точки зрения воздействия на состояние эластических свойств сосудистой стенки.</w:t>
      </w:r>
    </w:p>
    <w:p w14:paraId="788AC85C" w14:textId="77777777" w:rsidR="00E41231" w:rsidRPr="00E41231" w:rsidRDefault="00E41231" w:rsidP="00E41231">
      <w:pPr>
        <w:rPr>
          <w:b/>
          <w:bCs/>
        </w:rPr>
      </w:pPr>
      <w:r w:rsidRPr="00E41231">
        <w:rPr>
          <w:b/>
          <w:bCs/>
        </w:rPr>
        <w:t>Материал и методы</w:t>
      </w:r>
    </w:p>
    <w:p w14:paraId="7F356A0E" w14:textId="12A148EC" w:rsidR="00E41231" w:rsidRDefault="00E41231" w:rsidP="00E41231">
      <w:r>
        <w:t>Целевой группой исследования явились мужчины в возрасте 20–70 лет с артериальной гипертензией без тяжелой соматической патологии. В ходе исследования сравнивалась васкулопртективная активность режима</w:t>
      </w:r>
      <w:r w:rsidRPr="00E41231">
        <w:t xml:space="preserve"> </w:t>
      </w:r>
      <w:r>
        <w:t>терапии</w:t>
      </w:r>
      <w:r w:rsidRPr="00E41231">
        <w:t>,</w:t>
      </w:r>
      <w:r>
        <w:t xml:space="preserve"> основанного на ретардированной форме метопролола тартрат vs режима терапии, основанном на</w:t>
      </w:r>
      <w:r w:rsidRPr="00E41231">
        <w:t xml:space="preserve"> </w:t>
      </w:r>
      <w:r>
        <w:t>фиксированной комбинации амлодипина и лизиноприла.</w:t>
      </w:r>
    </w:p>
    <w:p w14:paraId="3F328602" w14:textId="77777777" w:rsidR="00E41231" w:rsidRPr="00E41231" w:rsidRDefault="00E41231" w:rsidP="00E41231">
      <w:pPr>
        <w:rPr>
          <w:b/>
          <w:bCs/>
        </w:rPr>
      </w:pPr>
      <w:r w:rsidRPr="00E41231">
        <w:rPr>
          <w:b/>
          <w:bCs/>
        </w:rPr>
        <w:t>Результаты</w:t>
      </w:r>
    </w:p>
    <w:p w14:paraId="104BDC5D" w14:textId="1C6A91D2" w:rsidR="00E41231" w:rsidRDefault="00E41231" w:rsidP="00E41231">
      <w:r>
        <w:t>Несмотря на сопоставимый антигипертензивный эффект двух схем лечения, наиболее благоприятный эффект на состояние сосудистой стенки оказывала фиксированная комбинация амлодипина и лизиноприла</w:t>
      </w:r>
      <w:r w:rsidRPr="00E41231">
        <w:t xml:space="preserve"> </w:t>
      </w:r>
      <w:r>
        <w:t>в качестве базисного препарата.</w:t>
      </w:r>
    </w:p>
    <w:p w14:paraId="495182E6" w14:textId="77777777" w:rsidR="00E41231" w:rsidRPr="00E41231" w:rsidRDefault="00E41231" w:rsidP="00E41231">
      <w:pPr>
        <w:rPr>
          <w:b/>
          <w:bCs/>
        </w:rPr>
      </w:pPr>
      <w:r w:rsidRPr="00E41231">
        <w:rPr>
          <w:b/>
          <w:bCs/>
        </w:rPr>
        <w:t>Заключение</w:t>
      </w:r>
    </w:p>
    <w:p w14:paraId="197AF8A4" w14:textId="6D6FCFC6" w:rsidR="00531178" w:rsidRDefault="00E41231" w:rsidP="00E41231">
      <w:r>
        <w:t>Результаты исследования позволяют рекомендовать фиксированную комбинацию амлодипина и лизиноприла как приоритетную при лечении пациентов мужского пола с артериальной гипертензией, имеющих нарушения эластичности сосудистой стенки.</w:t>
      </w:r>
    </w:p>
    <w:p w14:paraId="704D02C4" w14:textId="77777777" w:rsidR="00E41231" w:rsidRPr="00E41231" w:rsidRDefault="00E41231" w:rsidP="00E41231">
      <w:pPr>
        <w:rPr>
          <w:b/>
          <w:bCs/>
        </w:rPr>
      </w:pPr>
      <w:r w:rsidRPr="00E41231">
        <w:rPr>
          <w:b/>
          <w:bCs/>
        </w:rPr>
        <w:t>Ключевые слова</w:t>
      </w:r>
    </w:p>
    <w:p w14:paraId="7582D850" w14:textId="55700732" w:rsidR="00E41231" w:rsidRPr="00E41231" w:rsidRDefault="00E41231" w:rsidP="00E41231">
      <w:r>
        <w:t>Артериальная гипертензия, индекс аугментации, скорость пульсовой волны в аорте, сосудистая стенка.</w:t>
      </w:r>
      <w:bookmarkStart w:id="0" w:name="_GoBack"/>
      <w:bookmarkEnd w:id="0"/>
    </w:p>
    <w:sectPr w:rsidR="00E41231" w:rsidRPr="00E41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845D24"/>
    <w:rsid w:val="00886ACC"/>
    <w:rsid w:val="00895C46"/>
    <w:rsid w:val="008C23E5"/>
    <w:rsid w:val="00921232"/>
    <w:rsid w:val="0098564E"/>
    <w:rsid w:val="009C234E"/>
    <w:rsid w:val="00A375E0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2020-04-10T05:13:00Z</dcterms:created>
  <dcterms:modified xsi:type="dcterms:W3CDTF">2020-04-10T05:13:00Z</dcterms:modified>
</cp:coreProperties>
</file>